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76"/>
        <w:gridCol w:w="1888"/>
        <w:gridCol w:w="6107"/>
      </w:tblGrid>
      <w:tr w:rsidR="00722D9F" w:rsidRPr="00A513DA" w:rsidTr="00246648">
        <w:tc>
          <w:tcPr>
            <w:tcW w:w="1483" w:type="dxa"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02" w:type="dxa"/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13D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513D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13D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722D9F" w:rsidRPr="00A513DA" w:rsidTr="00246648">
        <w:trPr>
          <w:trHeight w:val="260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22D9F" w:rsidRPr="00A513DA" w:rsidRDefault="0034181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2D9F" w:rsidRPr="00A513D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A513DA" w:rsidRDefault="00A513D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§44  «Обособление обстоятельств» Правила на    стр. 196-197</w:t>
            </w:r>
            <w:proofErr w:type="gramStart"/>
            <w:r w:rsidRPr="00A513DA">
              <w:rPr>
                <w:rFonts w:ascii="Times New Roman" w:hAnsi="Times New Roman" w:cs="Times New Roman"/>
                <w:sz w:val="24"/>
                <w:szCs w:val="24"/>
              </w:rPr>
              <w:t xml:space="preserve">   У</w:t>
            </w:r>
            <w:proofErr w:type="gramEnd"/>
            <w:r w:rsidRPr="00A513DA">
              <w:rPr>
                <w:rFonts w:ascii="Times New Roman" w:hAnsi="Times New Roman" w:cs="Times New Roman"/>
                <w:sz w:val="24"/>
                <w:szCs w:val="24"/>
              </w:rPr>
              <w:t xml:space="preserve">пр. 405,406 – устно, Упр. 407 – </w:t>
            </w:r>
            <w:proofErr w:type="spellStart"/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D9F" w:rsidRPr="00A513DA" w:rsidTr="00246648">
        <w:trPr>
          <w:trHeight w:val="260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A513DA" w:rsidRDefault="00A513D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Прочитать параграф 21. Ответить на вопросы  стр. 31 на оценку «3»: Вопросы и задания для работы с текстом параграфа  № 1, 2 . На оценку «4»: Вопросы и задания для работы с текстом параграфа  № 1 - 5  . На оценку «5»: Вопросы и задания для работы с текстом параграфа  № 1- 5, Думаем, сравниваем, размышляем  №  1, стр. 32</w:t>
            </w:r>
          </w:p>
        </w:tc>
      </w:tr>
      <w:tr w:rsidR="00722D9F" w:rsidRPr="00A513DA" w:rsidTr="00246648">
        <w:trPr>
          <w:trHeight w:val="260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A513DA" w:rsidRDefault="00A513D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п. 34. № 834, 835, 836, 840(1 столбик)</w:t>
            </w:r>
          </w:p>
        </w:tc>
      </w:tr>
      <w:tr w:rsidR="00722D9F" w:rsidRPr="00A513DA" w:rsidTr="00246648">
        <w:trPr>
          <w:trHeight w:val="260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A513DA" w:rsidRDefault="00890B4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Учебник у.1.3)с.125 – 126 (чтение, перевод)</w:t>
            </w:r>
            <w:proofErr w:type="gramEnd"/>
          </w:p>
        </w:tc>
      </w:tr>
      <w:tr w:rsidR="00722D9F" w:rsidRPr="00A513DA" w:rsidTr="00246648">
        <w:trPr>
          <w:trHeight w:val="272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722D9F" w:rsidRPr="00A513DA" w:rsidRDefault="00A513D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§ 55 (конспект), Упр. 30(3,4)</w:t>
            </w:r>
          </w:p>
        </w:tc>
      </w:tr>
      <w:tr w:rsidR="00722D9F" w:rsidRPr="00A513DA" w:rsidTr="00246648">
        <w:trPr>
          <w:trHeight w:val="337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22D9F" w:rsidRPr="00A513DA" w:rsidRDefault="0034181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2D9F" w:rsidRPr="00A513D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A513DA" w:rsidRDefault="00A513D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Прочитать параграф «Главные вопросы экономики»  Перечертить таблицу Главные вопросы экономики и продолжить ее. Пункт «Типы экономических систем» внимательно прочитать выписать экономические системы с пояснением. Задания  № 1, 3 «В классе и дома» стр. 159</w:t>
            </w:r>
          </w:p>
        </w:tc>
      </w:tr>
      <w:tr w:rsidR="00722D9F" w:rsidRPr="00A513DA" w:rsidTr="00246648">
        <w:trPr>
          <w:trHeight w:val="337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A513DA" w:rsidRDefault="00A513D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п. 82, 83 (конспект),  № 1</w:t>
            </w:r>
          </w:p>
        </w:tc>
      </w:tr>
      <w:tr w:rsidR="00722D9F" w:rsidRPr="00A513DA" w:rsidTr="00246648">
        <w:trPr>
          <w:trHeight w:val="337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A513DA" w:rsidRDefault="00A513D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§56, Упр. 31(1-6)</w:t>
            </w:r>
          </w:p>
        </w:tc>
      </w:tr>
      <w:tr w:rsidR="00722D9F" w:rsidRPr="00A513DA" w:rsidTr="00246648">
        <w:trPr>
          <w:trHeight w:val="195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722D9F" w:rsidRPr="00A513DA" w:rsidRDefault="00EF619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Пар.37-38 стр.194. зад-3.</w:t>
            </w:r>
          </w:p>
        </w:tc>
      </w:tr>
      <w:tr w:rsidR="00722D9F" w:rsidRPr="00A513DA" w:rsidTr="00246648">
        <w:trPr>
          <w:trHeight w:val="221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22D9F" w:rsidRPr="00A513DA" w:rsidRDefault="0034181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2D9F" w:rsidRPr="00A513D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A513DA" w:rsidRDefault="00A513D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722D9F" w:rsidRPr="00A513DA" w:rsidTr="00246648">
        <w:trPr>
          <w:trHeight w:val="221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A513DA" w:rsidRDefault="0034181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 xml:space="preserve">§44 «Обособление обстоятельств»   - правила </w:t>
            </w:r>
            <w:proofErr w:type="spellStart"/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.        Упр. 408,410</w:t>
            </w:r>
          </w:p>
        </w:tc>
      </w:tr>
      <w:tr w:rsidR="00722D9F" w:rsidRPr="00A513DA" w:rsidTr="00246648">
        <w:trPr>
          <w:trHeight w:val="221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A513DA" w:rsidRDefault="00A513D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722D9F" w:rsidRPr="00A513DA" w:rsidTr="00246648">
        <w:trPr>
          <w:trHeight w:val="221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A513DA" w:rsidRDefault="00A513D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Прочитать стр. 32 – 37 Материалы для самостоятельной работы и проектной деятельности, написать конспект, Думаем, сравниваем, размышляем  №  4, стр. 37.</w:t>
            </w:r>
          </w:p>
        </w:tc>
      </w:tr>
      <w:tr w:rsidR="00722D9F" w:rsidRPr="00A513DA" w:rsidTr="00246648">
        <w:trPr>
          <w:trHeight w:val="221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A513DA" w:rsidRDefault="00A513D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722D9F" w:rsidRPr="00A513DA" w:rsidTr="00246648">
        <w:trPr>
          <w:trHeight w:val="311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722D9F" w:rsidRPr="00A513DA" w:rsidRDefault="00A513D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Параграф 2.4  ответы на вопросы 1 – 8.</w:t>
            </w:r>
          </w:p>
        </w:tc>
      </w:tr>
      <w:tr w:rsidR="00722D9F" w:rsidRPr="00A513DA" w:rsidTr="00246648">
        <w:trPr>
          <w:trHeight w:val="324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22D9F" w:rsidRPr="00A513DA" w:rsidRDefault="0034181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2D9F" w:rsidRPr="00A513D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A513DA" w:rsidRDefault="00A513D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Нарисовать эскиз заставки для любой телепередачи</w:t>
            </w:r>
          </w:p>
        </w:tc>
      </w:tr>
      <w:tr w:rsidR="00722D9F" w:rsidRPr="00A513DA" w:rsidTr="00246648">
        <w:trPr>
          <w:trHeight w:val="324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A513DA" w:rsidRDefault="00A513D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п. 84, № 7, 11</w:t>
            </w:r>
          </w:p>
        </w:tc>
      </w:tr>
      <w:tr w:rsidR="00722D9F" w:rsidRPr="00A513DA" w:rsidTr="00246648">
        <w:trPr>
          <w:trHeight w:val="324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A513DA" w:rsidRDefault="0034181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Стр. 198 правило «Сравнительный оборот»- таблица, Упр.411-устно, Упр.412-письм.</w:t>
            </w:r>
          </w:p>
        </w:tc>
      </w:tr>
      <w:tr w:rsidR="00722D9F" w:rsidRPr="00A513DA" w:rsidTr="00246648">
        <w:trPr>
          <w:trHeight w:val="324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A513DA" w:rsidRDefault="00A513D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Параграф 7.5. Конспект.</w:t>
            </w:r>
          </w:p>
        </w:tc>
      </w:tr>
      <w:tr w:rsidR="00722D9F" w:rsidRPr="00A513DA" w:rsidTr="00246648">
        <w:trPr>
          <w:trHeight w:val="208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722D9F" w:rsidRPr="00A513DA" w:rsidRDefault="0034181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 xml:space="preserve">Тест по </w:t>
            </w:r>
            <w:proofErr w:type="spellStart"/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творчесту</w:t>
            </w:r>
            <w:proofErr w:type="spellEnd"/>
            <w:r w:rsidRPr="00A513DA">
              <w:rPr>
                <w:rFonts w:ascii="Times New Roman" w:hAnsi="Times New Roman" w:cs="Times New Roman"/>
                <w:sz w:val="24"/>
                <w:szCs w:val="24"/>
              </w:rPr>
              <w:t xml:space="preserve"> У. Шекспира</w:t>
            </w:r>
          </w:p>
        </w:tc>
      </w:tr>
      <w:tr w:rsidR="00722D9F" w:rsidRPr="00A513DA" w:rsidTr="00246648">
        <w:trPr>
          <w:trHeight w:val="298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22D9F" w:rsidRPr="00A513DA" w:rsidRDefault="00341811" w:rsidP="00C0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EFF" w:rsidRPr="00A51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2D9F" w:rsidRPr="00A513D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A513DA" w:rsidRDefault="00A513D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722D9F" w:rsidRPr="00A513DA" w:rsidTr="00246648">
        <w:trPr>
          <w:trHeight w:val="298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A513DA" w:rsidRDefault="0034181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 xml:space="preserve">Ж.-Б. Мольер стр. 215-216 читать, «Мещанин во дворянстве»  стр. 216-230 </w:t>
            </w:r>
            <w:proofErr w:type="spellStart"/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A513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перес</w:t>
            </w:r>
            <w:proofErr w:type="spellEnd"/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D9F" w:rsidRPr="00A513DA" w:rsidTr="00246648">
        <w:trPr>
          <w:trHeight w:val="298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A513DA" w:rsidRDefault="00EF619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Пар.39-40  тест по Уралу.</w:t>
            </w:r>
          </w:p>
        </w:tc>
      </w:tr>
      <w:tr w:rsidR="00722D9F" w:rsidRPr="00A513DA" w:rsidTr="00246648">
        <w:trPr>
          <w:trHeight w:val="298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A513DA" w:rsidRDefault="00A513D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722D9F" w:rsidRPr="00A513DA" w:rsidTr="00246648">
        <w:trPr>
          <w:trHeight w:val="234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722D9F" w:rsidRPr="00A513DA" w:rsidRDefault="00A513D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№ 841, 844</w:t>
            </w:r>
          </w:p>
        </w:tc>
      </w:tr>
      <w:tr w:rsidR="00722D9F" w:rsidRPr="00A513DA" w:rsidTr="00246648">
        <w:trPr>
          <w:trHeight w:val="260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722D9F" w:rsidRPr="00A513DA" w:rsidRDefault="00341811" w:rsidP="00C0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EFF" w:rsidRPr="00A51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2D9F" w:rsidRPr="00A513D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A513DA" w:rsidRDefault="00A513D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№ 849, 850,852</w:t>
            </w:r>
          </w:p>
        </w:tc>
      </w:tr>
      <w:tr w:rsidR="00341811" w:rsidRPr="00A513DA" w:rsidTr="00246648">
        <w:trPr>
          <w:trHeight w:val="260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341811" w:rsidRPr="00A513DA" w:rsidRDefault="0034181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341811" w:rsidRPr="00A513DA" w:rsidRDefault="0034181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341811" w:rsidRPr="00A513DA" w:rsidRDefault="0034181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 xml:space="preserve">Ж.-Б. Мольер «Мещанин во дворянстве»                    стр. 230-241  </w:t>
            </w:r>
            <w:proofErr w:type="spellStart"/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A513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перес</w:t>
            </w:r>
            <w:proofErr w:type="spellEnd"/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D9F" w:rsidRPr="00A513DA" w:rsidTr="00246648">
        <w:trPr>
          <w:trHeight w:val="285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722D9F" w:rsidRPr="00A513DA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722D9F" w:rsidRPr="00A513DA" w:rsidRDefault="00890B4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DA">
              <w:rPr>
                <w:rFonts w:ascii="Times New Roman" w:hAnsi="Times New Roman" w:cs="Times New Roman"/>
                <w:sz w:val="24"/>
                <w:szCs w:val="24"/>
              </w:rPr>
              <w:t>Учебник у.1 с.138</w:t>
            </w:r>
          </w:p>
        </w:tc>
      </w:tr>
    </w:tbl>
    <w:p w:rsidR="0071670A" w:rsidRDefault="0071670A"/>
    <w:sectPr w:rsidR="0071670A" w:rsidSect="00FA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characterSpacingControl w:val="doNotCompress"/>
  <w:compat>
    <w:useFELayout/>
  </w:compat>
  <w:rsids>
    <w:rsidRoot w:val="00722D9F"/>
    <w:rsid w:val="00221019"/>
    <w:rsid w:val="002D6FA4"/>
    <w:rsid w:val="00341811"/>
    <w:rsid w:val="005F706F"/>
    <w:rsid w:val="0071670A"/>
    <w:rsid w:val="00722D9F"/>
    <w:rsid w:val="00890B47"/>
    <w:rsid w:val="008B363E"/>
    <w:rsid w:val="00934C83"/>
    <w:rsid w:val="00A513DA"/>
    <w:rsid w:val="00C03EFF"/>
    <w:rsid w:val="00DF5DEC"/>
    <w:rsid w:val="00EF6191"/>
    <w:rsid w:val="00FA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2020-04-06T06:16:00Z</dcterms:created>
  <dcterms:modified xsi:type="dcterms:W3CDTF">2020-04-13T07:45:00Z</dcterms:modified>
</cp:coreProperties>
</file>