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3"/>
        <w:gridCol w:w="2027"/>
        <w:gridCol w:w="6061"/>
      </w:tblGrid>
      <w:tr w:rsidR="00D53177" w:rsidTr="00246648">
        <w:tc>
          <w:tcPr>
            <w:tcW w:w="1483" w:type="dxa"/>
          </w:tcPr>
          <w:p w:rsidR="00D53177" w:rsidRDefault="00D53177" w:rsidP="00246648">
            <w:r>
              <w:t>дата</w:t>
            </w:r>
          </w:p>
        </w:tc>
        <w:tc>
          <w:tcPr>
            <w:tcW w:w="2027" w:type="dxa"/>
          </w:tcPr>
          <w:p w:rsidR="00D53177" w:rsidRDefault="00D53177" w:rsidP="00246648">
            <w:r>
              <w:t>предмет</w:t>
            </w:r>
          </w:p>
        </w:tc>
        <w:tc>
          <w:tcPr>
            <w:tcW w:w="6061" w:type="dxa"/>
          </w:tcPr>
          <w:p w:rsidR="00D53177" w:rsidRDefault="00D53177" w:rsidP="00246648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D53177" w:rsidTr="00246648">
        <w:tc>
          <w:tcPr>
            <w:tcW w:w="1483" w:type="dxa"/>
            <w:vMerge w:val="restart"/>
          </w:tcPr>
          <w:p w:rsidR="00D53177" w:rsidRDefault="00D53177" w:rsidP="00246648">
            <w:r>
              <w:t>Понедельник</w:t>
            </w:r>
          </w:p>
          <w:p w:rsidR="00D53177" w:rsidRDefault="00D53177" w:rsidP="00246648">
            <w:r>
              <w:t>06.04.2020</w:t>
            </w:r>
          </w:p>
        </w:tc>
        <w:tc>
          <w:tcPr>
            <w:tcW w:w="2027" w:type="dxa"/>
          </w:tcPr>
          <w:p w:rsidR="00D53177" w:rsidRDefault="00D53177" w:rsidP="00246648">
            <w:r>
              <w:t>алгебра</w:t>
            </w:r>
          </w:p>
        </w:tc>
        <w:tc>
          <w:tcPr>
            <w:tcW w:w="6061" w:type="dxa"/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Тема Возведение в квадрат и куб п.32 упр.799-802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русский язык</w:t>
            </w:r>
          </w:p>
        </w:tc>
        <w:tc>
          <w:tcPr>
            <w:tcW w:w="6061" w:type="dxa"/>
          </w:tcPr>
          <w:p w:rsidR="00D53177" w:rsidRDefault="00D53177" w:rsidP="00246648">
            <w:r>
              <w:rPr>
                <w:rFonts w:cstheme="minorHAnsi"/>
              </w:rPr>
              <w:t>§</w:t>
            </w:r>
            <w:r>
              <w:t xml:space="preserve"> 51,упр.308, правило стр.166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Англ.яз.</w:t>
            </w:r>
          </w:p>
        </w:tc>
        <w:tc>
          <w:tcPr>
            <w:tcW w:w="6061" w:type="dxa"/>
          </w:tcPr>
          <w:p w:rsidR="00D53177" w:rsidRDefault="00D53177" w:rsidP="00246648">
            <w:r>
              <w:t xml:space="preserve">у5с.146, </w:t>
            </w:r>
            <w:proofErr w:type="spellStart"/>
            <w:r>
              <w:t>Рт</w:t>
            </w:r>
            <w:proofErr w:type="spellEnd"/>
            <w:r>
              <w:t xml:space="preserve"> №2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 xml:space="preserve">Физика </w:t>
            </w:r>
          </w:p>
        </w:tc>
        <w:tc>
          <w:tcPr>
            <w:tcW w:w="6061" w:type="dxa"/>
          </w:tcPr>
          <w:p w:rsidR="00D53177" w:rsidRDefault="00D53177" w:rsidP="00246648">
            <w:r>
              <w:t xml:space="preserve">§ 52, Упр. 27(5,6) , вопросы </w:t>
            </w:r>
            <w:proofErr w:type="gramStart"/>
            <w:r>
              <w:t>к</w:t>
            </w:r>
            <w:proofErr w:type="gramEnd"/>
            <w:r>
              <w:t xml:space="preserve"> §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 xml:space="preserve"> </w:t>
            </w:r>
            <w:r w:rsidRPr="008A2EB0">
              <w:t>история</w:t>
            </w:r>
          </w:p>
        </w:tc>
        <w:tc>
          <w:tcPr>
            <w:tcW w:w="6061" w:type="dxa"/>
          </w:tcPr>
          <w:p w:rsidR="00D53177" w:rsidRDefault="00D53177" w:rsidP="00246648">
            <w:r>
              <w:t xml:space="preserve">Параграф 18 прочитать, ответить на вопросы стр. 43. На оценку «3» вопросы 2,3, 5. На оценку «4» </w:t>
            </w:r>
            <w:r w:rsidRPr="008D57AE">
              <w:t>вопросы 2,3, 5«Думаем, сравниваем, размышляем»</w:t>
            </w:r>
            <w:r>
              <w:t xml:space="preserve"> задание 2. На оценку «5» </w:t>
            </w:r>
            <w:r w:rsidRPr="008D57AE">
              <w:t>вопросы 2,3, 5 «Думаем, ср</w:t>
            </w:r>
            <w:r>
              <w:t>авниваем, размышляем» задание 2, 4.</w:t>
            </w:r>
          </w:p>
        </w:tc>
      </w:tr>
      <w:tr w:rsidR="00D53177" w:rsidTr="00246648">
        <w:tc>
          <w:tcPr>
            <w:tcW w:w="1483" w:type="dxa"/>
            <w:vMerge w:val="restart"/>
          </w:tcPr>
          <w:p w:rsidR="00D53177" w:rsidRDefault="00D53177" w:rsidP="00246648">
            <w:r>
              <w:t>Вторник</w:t>
            </w:r>
          </w:p>
          <w:p w:rsidR="00D53177" w:rsidRDefault="00D53177" w:rsidP="00246648">
            <w:r>
              <w:t>07.04.2020</w:t>
            </w:r>
          </w:p>
        </w:tc>
        <w:tc>
          <w:tcPr>
            <w:tcW w:w="2027" w:type="dxa"/>
          </w:tcPr>
          <w:p w:rsidR="00D53177" w:rsidRDefault="00D53177" w:rsidP="00246648">
            <w:r>
              <w:t>география</w:t>
            </w:r>
          </w:p>
        </w:tc>
        <w:tc>
          <w:tcPr>
            <w:tcW w:w="6061" w:type="dxa"/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Южная Америка. Практическая работа: Нанести на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  <w:r>
              <w:rPr>
                <w:rFonts w:cstheme="minorHAnsi"/>
              </w:rPr>
              <w:t>/карту все страны Ю.Америки. Обозначить столицы государств.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 w:rsidRPr="008A2EB0">
              <w:t>обществознание</w:t>
            </w:r>
          </w:p>
        </w:tc>
        <w:tc>
          <w:tcPr>
            <w:tcW w:w="6061" w:type="dxa"/>
          </w:tcPr>
          <w:p w:rsidR="00D53177" w:rsidRDefault="00D53177" w:rsidP="00246648">
            <w:r>
              <w:t xml:space="preserve">Параграф 11 прочитать, ответить на вопросы </w:t>
            </w:r>
            <w:r w:rsidRPr="004C4D2E">
              <w:t>«В классе и дома»</w:t>
            </w:r>
            <w:r>
              <w:t xml:space="preserve"> стр. 96 2, 3, 6.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русский язык</w:t>
            </w:r>
          </w:p>
        </w:tc>
        <w:tc>
          <w:tcPr>
            <w:tcW w:w="6061" w:type="dxa"/>
          </w:tcPr>
          <w:p w:rsidR="00D53177" w:rsidRDefault="00D53177" w:rsidP="00246648">
            <w:r>
              <w:rPr>
                <w:rFonts w:cstheme="minorHAnsi"/>
              </w:rPr>
              <w:t>§52, упр.311 ,стр.169 таблицу выучить!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геометрия</w:t>
            </w:r>
          </w:p>
        </w:tc>
        <w:tc>
          <w:tcPr>
            <w:tcW w:w="6061" w:type="dxa"/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Тема Прямоугольный треугольник п.35 задача43-п.35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Англ.яз.</w:t>
            </w:r>
          </w:p>
        </w:tc>
        <w:tc>
          <w:tcPr>
            <w:tcW w:w="6061" w:type="dxa"/>
          </w:tcPr>
          <w:p w:rsidR="00D53177" w:rsidRDefault="00D53177" w:rsidP="00246648">
            <w:r>
              <w:t>у.6.с.149. РТ №1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 w:val="restart"/>
          </w:tcPr>
          <w:p w:rsidR="00D53177" w:rsidRDefault="00D53177" w:rsidP="00246648">
            <w:r>
              <w:t>Среда</w:t>
            </w:r>
          </w:p>
          <w:p w:rsidR="00D53177" w:rsidRDefault="00D53177" w:rsidP="00246648">
            <w:r>
              <w:t>08.04.2020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алгебра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Тема Возведение в квадрат и куб п.32 упр.803-806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 xml:space="preserve"> </w:t>
            </w:r>
            <w:r w:rsidRPr="008A2EB0">
              <w:t>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 xml:space="preserve">Параграф 19 прочитать, ответить на вопросы стр. 49.     На оценку «3» вопросы 1, 2, 3, 4. На оценку «4» вопросы 1, 2, 3, 4, 6,7, 8. На оценку «5» </w:t>
            </w:r>
            <w:r w:rsidRPr="00710B08">
              <w:t>вопросы 1, 2, 3, 4, 6,7, 8</w:t>
            </w:r>
            <w:r>
              <w:t xml:space="preserve">, 9 </w:t>
            </w:r>
            <w:r w:rsidRPr="00710B08">
              <w:t>4  «Дума</w:t>
            </w:r>
            <w:r>
              <w:t>ем, сравниваем, размышляем» задание 1.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Составить таблицу по параграфу 42. Обязательно указывать названия параграфов.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См. в группе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 w:val="restart"/>
          </w:tcPr>
          <w:p w:rsidR="00D53177" w:rsidRDefault="00D53177" w:rsidP="00246648">
            <w:r>
              <w:t>Четверг</w:t>
            </w:r>
          </w:p>
          <w:p w:rsidR="00D53177" w:rsidRDefault="00D53177" w:rsidP="00246648">
            <w:r>
              <w:t>09.04.2020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изо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 сообщение «Художественные музеи моего города»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 xml:space="preserve">геометрия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Тема </w:t>
            </w:r>
            <w:proofErr w:type="spellStart"/>
            <w:r>
              <w:rPr>
                <w:rFonts w:cstheme="minorHAnsi"/>
              </w:rPr>
              <w:t>Сушествование</w:t>
            </w:r>
            <w:proofErr w:type="spellEnd"/>
            <w:r>
              <w:rPr>
                <w:rFonts w:cstheme="minorHAnsi"/>
              </w:rPr>
              <w:t xml:space="preserve"> и единственность перпендикуляра п.36 задача 50-п.36-изучить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rPr>
                <w:rFonts w:cstheme="minorHAnsi"/>
              </w:rPr>
              <w:t>§52.упр. 314,315</w:t>
            </w:r>
          </w:p>
        </w:tc>
      </w:tr>
      <w:tr w:rsidR="00D53177" w:rsidTr="00246648">
        <w:trPr>
          <w:trHeight w:val="273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proofErr w:type="spellStart"/>
            <w:r>
              <w:t>обж</w:t>
            </w:r>
            <w:proofErr w:type="spellEnd"/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Повторить и подготовить сообщение по теме «Эпизоотия и эпифитотия»</w:t>
            </w:r>
          </w:p>
        </w:tc>
      </w:tr>
      <w:tr w:rsidR="00D53177" w:rsidTr="00246648">
        <w:trPr>
          <w:trHeight w:val="259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Default="00D53177" w:rsidP="00246648">
            <w:r>
              <w:t xml:space="preserve"> информатика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Default="00D53177" w:rsidP="00246648">
            <w:r>
              <w:t>Задания для практических работ, что не сделали на укоре. Тестовые задания для самоконтроля стр. 140</w:t>
            </w:r>
          </w:p>
        </w:tc>
      </w:tr>
      <w:tr w:rsidR="00D53177" w:rsidTr="00246648">
        <w:trPr>
          <w:trHeight w:val="260"/>
        </w:trPr>
        <w:tc>
          <w:tcPr>
            <w:tcW w:w="1483" w:type="dxa"/>
            <w:vMerge w:val="restart"/>
          </w:tcPr>
          <w:p w:rsidR="00D53177" w:rsidRDefault="00D53177" w:rsidP="00246648">
            <w:r>
              <w:t>Пятница</w:t>
            </w:r>
          </w:p>
          <w:p w:rsidR="00D53177" w:rsidRDefault="00D53177" w:rsidP="00246648">
            <w:r>
              <w:t>10.04.2020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rPr>
                <w:rFonts w:cstheme="minorHAnsi"/>
              </w:rPr>
              <w:t>§52. упр.317</w:t>
            </w:r>
          </w:p>
        </w:tc>
      </w:tr>
      <w:tr w:rsidR="00D53177" w:rsidTr="00246648">
        <w:trPr>
          <w:trHeight w:val="260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 xml:space="preserve">алгебра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Тема та же </w:t>
            </w:r>
            <w:proofErr w:type="gramStart"/>
            <w:r>
              <w:rPr>
                <w:rFonts w:cstheme="minorHAnsi"/>
              </w:rPr>
              <w:t>л</w:t>
            </w:r>
            <w:proofErr w:type="gramEnd"/>
            <w:r>
              <w:rPr>
                <w:rFonts w:cstheme="minorHAnsi"/>
              </w:rPr>
              <w:t>.32 упр.807-808  повторение:815-820</w:t>
            </w:r>
          </w:p>
        </w:tc>
      </w:tr>
      <w:tr w:rsidR="00D53177" w:rsidTr="00246648">
        <w:trPr>
          <w:trHeight w:val="260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литература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стр.148-163</w:t>
            </w:r>
          </w:p>
        </w:tc>
      </w:tr>
      <w:tr w:rsidR="00D53177" w:rsidTr="00246648">
        <w:trPr>
          <w:trHeight w:val="260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§40 стр.198-205</w:t>
            </w:r>
          </w:p>
        </w:tc>
      </w:tr>
      <w:tr w:rsidR="00D53177" w:rsidTr="00246648">
        <w:trPr>
          <w:trHeight w:val="260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Default="00D53177" w:rsidP="00246648">
            <w:r>
              <w:t>у.4 с.151,РТ № 1</w:t>
            </w:r>
          </w:p>
        </w:tc>
      </w:tr>
      <w:tr w:rsidR="00D53177" w:rsidTr="00246648">
        <w:trPr>
          <w:trHeight w:val="272"/>
        </w:trPr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Default="00D53177" w:rsidP="00246648">
            <w:r>
              <w:t>биология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Default="00D53177" w:rsidP="00246648">
            <w:r>
              <w:t>Составить таблицу по параграфу 43. Обязательно указывать названия параграфов.</w:t>
            </w:r>
          </w:p>
        </w:tc>
      </w:tr>
      <w:tr w:rsidR="00D53177" w:rsidTr="00246648">
        <w:tc>
          <w:tcPr>
            <w:tcW w:w="1483" w:type="dxa"/>
            <w:vMerge w:val="restart"/>
          </w:tcPr>
          <w:p w:rsidR="00D53177" w:rsidRDefault="00D53177" w:rsidP="00246648">
            <w:r>
              <w:t xml:space="preserve">Суббота </w:t>
            </w:r>
          </w:p>
          <w:p w:rsidR="00D53177" w:rsidRDefault="00D53177" w:rsidP="00246648">
            <w:r>
              <w:t>11.04.2020</w:t>
            </w:r>
          </w:p>
        </w:tc>
        <w:tc>
          <w:tcPr>
            <w:tcW w:w="2027" w:type="dxa"/>
          </w:tcPr>
          <w:p w:rsidR="00D53177" w:rsidRDefault="00D53177" w:rsidP="00246648">
            <w:r>
              <w:t>Физика</w:t>
            </w:r>
          </w:p>
        </w:tc>
        <w:tc>
          <w:tcPr>
            <w:tcW w:w="6061" w:type="dxa"/>
          </w:tcPr>
          <w:p w:rsidR="00D53177" w:rsidRDefault="00D53177" w:rsidP="00246648">
            <w:r>
              <w:t xml:space="preserve">§ 53,54, Упр. 28(2,3), вопросы </w:t>
            </w:r>
            <w:proofErr w:type="gramStart"/>
            <w:r>
              <w:t>к</w:t>
            </w:r>
            <w:proofErr w:type="gramEnd"/>
            <w:r>
              <w:t xml:space="preserve"> §</w:t>
            </w:r>
          </w:p>
        </w:tc>
      </w:tr>
      <w:tr w:rsidR="00D53177" w:rsidTr="00246648">
        <w:tc>
          <w:tcPr>
            <w:tcW w:w="1483" w:type="dxa"/>
            <w:vMerge/>
          </w:tcPr>
          <w:p w:rsidR="00D53177" w:rsidRDefault="00D53177" w:rsidP="00246648"/>
        </w:tc>
        <w:tc>
          <w:tcPr>
            <w:tcW w:w="2027" w:type="dxa"/>
          </w:tcPr>
          <w:p w:rsidR="00D53177" w:rsidRDefault="00D53177" w:rsidP="00246648">
            <w:r>
              <w:t>литература</w:t>
            </w:r>
          </w:p>
        </w:tc>
        <w:tc>
          <w:tcPr>
            <w:tcW w:w="6061" w:type="dxa"/>
          </w:tcPr>
          <w:p w:rsidR="00D53177" w:rsidRDefault="00D53177" w:rsidP="0024664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165-167</w:t>
            </w:r>
          </w:p>
        </w:tc>
      </w:tr>
    </w:tbl>
    <w:p w:rsidR="005C528A" w:rsidRDefault="005C528A"/>
    <w:sectPr w:rsidR="005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3177"/>
    <w:rsid w:val="005C528A"/>
    <w:rsid w:val="00D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2020-04-06T05:58:00Z</dcterms:created>
  <dcterms:modified xsi:type="dcterms:W3CDTF">2020-04-06T05:58:00Z</dcterms:modified>
</cp:coreProperties>
</file>